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6D" w:rsidRDefault="00482E6D" w:rsidP="000E19E0">
      <w:pPr>
        <w:widowControl w:val="0"/>
        <w:spacing w:after="1294" w:line="300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</w:p>
    <w:p w:rsidR="000E19E0" w:rsidRPr="000E19E0" w:rsidRDefault="000E19E0" w:rsidP="000E19E0">
      <w:pPr>
        <w:widowControl w:val="0"/>
        <w:spacing w:after="1294" w:line="300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Декларация о намерениях</w:t>
      </w:r>
    </w:p>
    <w:p w:rsidR="000E19E0" w:rsidRPr="000E19E0" w:rsidRDefault="000E19E0" w:rsidP="000E19E0">
      <w:pPr>
        <w:widowControl w:val="0"/>
        <w:spacing w:after="746" w:line="300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между</w:t>
      </w:r>
    </w:p>
    <w:p w:rsidR="000E19E0" w:rsidRPr="000E19E0" w:rsidRDefault="000E19E0" w:rsidP="000E19E0">
      <w:pPr>
        <w:widowControl w:val="0"/>
        <w:spacing w:after="221" w:line="300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Министерством здравоохранения и социального развития</w:t>
      </w:r>
    </w:p>
    <w:p w:rsidR="000E19E0" w:rsidRPr="000E19E0" w:rsidRDefault="000E19E0" w:rsidP="000E19E0">
      <w:pPr>
        <w:widowControl w:val="0"/>
        <w:spacing w:after="689" w:line="300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Российской Федерации</w:t>
      </w:r>
    </w:p>
    <w:p w:rsidR="000E19E0" w:rsidRPr="000E19E0" w:rsidRDefault="000E19E0" w:rsidP="000E19E0">
      <w:pPr>
        <w:widowControl w:val="0"/>
        <w:spacing w:after="544" w:line="300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и</w:t>
      </w:r>
    </w:p>
    <w:p w:rsidR="000E19E0" w:rsidRPr="000E19E0" w:rsidRDefault="000E19E0" w:rsidP="000E19E0">
      <w:pPr>
        <w:widowControl w:val="0"/>
        <w:spacing w:after="0" w:line="547" w:lineRule="exact"/>
        <w:ind w:left="20"/>
        <w:jc w:val="center"/>
        <w:rPr>
          <w:rFonts w:ascii="Times New Roman" w:eastAsia="Times New Roman" w:hAnsi="Times New Roman" w:cs="Times New Roman"/>
          <w:b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 xml:space="preserve">Министерством труда, занятости и здравоохранения Министерством </w:t>
      </w:r>
      <w:r w:rsidRPr="000E19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солидарности </w:t>
      </w: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 xml:space="preserve">и социальной </w:t>
      </w:r>
      <w:r w:rsidRPr="000E19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сплоченности</w:t>
      </w:r>
    </w:p>
    <w:p w:rsidR="000E19E0" w:rsidRPr="000E19E0" w:rsidRDefault="000E19E0" w:rsidP="000E19E0">
      <w:pPr>
        <w:widowControl w:val="0"/>
        <w:spacing w:after="1620" w:line="547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Французской Республики</w:t>
      </w:r>
    </w:p>
    <w:p w:rsidR="000E19E0" w:rsidRPr="000E19E0" w:rsidRDefault="000E19E0" w:rsidP="000E19E0">
      <w:pPr>
        <w:widowControl w:val="0"/>
        <w:tabs>
          <w:tab w:val="right" w:pos="7362"/>
          <w:tab w:val="right" w:pos="7573"/>
        </w:tabs>
        <w:spacing w:after="0" w:line="547" w:lineRule="exact"/>
        <w:ind w:left="2180" w:right="1260" w:hanging="1260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 xml:space="preserve">в целях укрепления сотрудничества </w:t>
      </w:r>
      <w:r w:rsidRPr="000E19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0E19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обмена в социально-трудовой сфере</w:t>
      </w:r>
      <w:r w:rsidRPr="000E19E0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br w:type="page"/>
      </w:r>
    </w:p>
    <w:p w:rsidR="000E19E0" w:rsidRPr="000E19E0" w:rsidRDefault="000E19E0" w:rsidP="00482E6D">
      <w:pPr>
        <w:widowControl w:val="0"/>
        <w:spacing w:after="424" w:line="276" w:lineRule="auto"/>
        <w:ind w:left="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Министр здравоохранения и социального развития Российской Федерации Татьяна Голикова, Министр труда, занятости и здравоохранения Французской Республики Ксавье Бертран, Министр солидарности и социальной сплоченности Французской Республики Розлин Башло-Наркен, </w:t>
      </w:r>
    </w:p>
    <w:p w:rsidR="000E19E0" w:rsidRPr="000E19E0" w:rsidRDefault="000E19E0" w:rsidP="00482E6D">
      <w:pPr>
        <w:widowControl w:val="0"/>
        <w:spacing w:after="405" w:line="276" w:lineRule="auto"/>
        <w:ind w:left="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отмечая положительный опыт сотрудничества, накопленный государственными органами по труду и социальной политики Российской Федерации и Франции, развивая, в частности, положения Меморандума о намерениях российско-французского сотрудничества в области здравоохранения и социального обеспечения от 16 ноября 2007г., подписанного в г. Париже российским и французским послами,</w:t>
      </w:r>
    </w:p>
    <w:p w:rsidR="000E19E0" w:rsidRPr="000E19E0" w:rsidRDefault="000E19E0" w:rsidP="00482E6D">
      <w:pPr>
        <w:widowControl w:val="0"/>
        <w:spacing w:after="439" w:line="276" w:lineRule="auto"/>
        <w:ind w:left="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руководствуясь желанием внести вклад в укрепление дружественных отношений между двумя</w:t>
      </w:r>
      <w:bookmarkStart w:id="0" w:name="_GoBack"/>
      <w:bookmarkEnd w:id="0"/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странами,</w:t>
      </w:r>
    </w:p>
    <w:p w:rsidR="000E19E0" w:rsidRPr="000E19E0" w:rsidRDefault="000E19E0" w:rsidP="00482E6D">
      <w:pPr>
        <w:widowControl w:val="0"/>
        <w:spacing w:after="416" w:line="276" w:lineRule="auto"/>
        <w:ind w:left="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подтверждают свое стремление к углублению и дальнейшему развитию двустороннего сотрудничества между своими Министерствами (далее именуемыми «Сторонами»).</w:t>
      </w:r>
    </w:p>
    <w:p w:rsidR="000E19E0" w:rsidRPr="000E19E0" w:rsidRDefault="000E19E0" w:rsidP="00482E6D">
      <w:pPr>
        <w:widowControl w:val="0"/>
        <w:numPr>
          <w:ilvl w:val="0"/>
          <w:numId w:val="1"/>
        </w:numPr>
        <w:tabs>
          <w:tab w:val="left" w:pos="400"/>
        </w:tabs>
        <w:spacing w:after="412" w:line="276" w:lineRule="auto"/>
        <w:ind w:left="60"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выражают намерение об осуществлении этого сотрудничества в следующих сферах:</w:t>
      </w:r>
    </w:p>
    <w:p w:rsidR="000E19E0" w:rsidRPr="00741E8D" w:rsidRDefault="000E19E0" w:rsidP="00482E6D">
      <w:pPr>
        <w:widowControl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Трудовое законодательство: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1060" w:right="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роль и место социального диалога и права, в частности, в сфере оплаты и производительности труда (минимальная заработная плата, особые виды </w:t>
      </w:r>
      <w:r w:rsidRPr="000E19E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стимулирования…);</w:t>
      </w:r>
    </w:p>
    <w:p w:rsidR="000E19E0" w:rsidRPr="000E19E0" w:rsidRDefault="000E19E0" w:rsidP="00482E6D">
      <w:pPr>
        <w:widowControl w:val="0"/>
        <w:spacing w:after="0" w:line="276" w:lineRule="auto"/>
        <w:ind w:left="10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 и безопасность труда: безопасность на рабочем месте, сотрудничество между ведомствами по безопасности труда;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106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борьба против нелегального труда;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106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злоупотребления и использования психотропных средств на рабочем месте.</w:t>
      </w:r>
    </w:p>
    <w:p w:rsidR="000E19E0" w:rsidRPr="000E19E0" w:rsidRDefault="000E19E0" w:rsidP="00482E6D">
      <w:pPr>
        <w:widowControl w:val="0"/>
        <w:spacing w:after="0" w:line="276" w:lineRule="auto"/>
        <w:ind w:left="1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Функционирование рынков труда;</w:t>
      </w:r>
    </w:p>
    <w:p w:rsidR="000E19E0" w:rsidRPr="000E19E0" w:rsidRDefault="000E19E0" w:rsidP="00482E6D">
      <w:pPr>
        <w:widowControl w:val="0"/>
        <w:spacing w:after="0" w:line="276" w:lineRule="auto"/>
        <w:ind w:left="1160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активных и пассивных мер на рынке труда и занятости; функционирование посреднических организаций, разработка и внедрение механизмов стимулирования труда и занятости;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1160" w:right="40" w:hanging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законодательное содействие и мероприятия, касающиеся лиц, ограниченных к доступу на рынок труда; молодежь, женщины, пожилые работники, работники-инвалиды, мигранты,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1160" w:right="40" w:hanging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национальные системы предоставления пособий по безработице и их </w:t>
      </w: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развитие;</w:t>
      </w:r>
    </w:p>
    <w:p w:rsidR="000E19E0" w:rsidRPr="000E19E0" w:rsidRDefault="000E19E0" w:rsidP="00482E6D">
      <w:pPr>
        <w:widowControl w:val="0"/>
        <w:spacing w:after="420" w:line="276" w:lineRule="auto"/>
        <w:ind w:left="1160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равенство возможностей для женщин и мужчин в сфере занятости и оплаты труда.</w:t>
      </w:r>
    </w:p>
    <w:p w:rsidR="000E19E0" w:rsidRPr="000E19E0" w:rsidRDefault="000E19E0" w:rsidP="00482E6D">
      <w:pPr>
        <w:widowControl w:val="0"/>
        <w:spacing w:after="0" w:line="276" w:lineRule="auto"/>
        <w:ind w:left="1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Социальное обеспечение и солидарность:</w:t>
      </w:r>
    </w:p>
    <w:p w:rsidR="000E19E0" w:rsidRPr="000E19E0" w:rsidRDefault="000E19E0" w:rsidP="00482E6D">
      <w:pPr>
        <w:widowControl w:val="0"/>
        <w:spacing w:after="0" w:line="276" w:lineRule="auto"/>
        <w:ind w:left="100" w:firstLine="3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основные направления реформирования систем социального страхования и обеспечения; </w:t>
      </w:r>
    </w:p>
    <w:p w:rsidR="000E19E0" w:rsidRPr="000E19E0" w:rsidRDefault="000E19E0" w:rsidP="00482E6D">
      <w:pPr>
        <w:widowControl w:val="0"/>
        <w:spacing w:after="0" w:line="276" w:lineRule="auto"/>
        <w:ind w:left="100" w:firstLine="3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реформа систем пенсионного страхования и ее финансовое обеспечение;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760" w:right="40" w:hanging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профессии в сфере оказания помощи и сопровождения пожилых людей,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760" w:right="40" w:hanging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борьба с бедностью путем социальной интеграции населения.</w:t>
      </w:r>
    </w:p>
    <w:p w:rsidR="000E19E0" w:rsidRPr="000E19E0" w:rsidRDefault="000E19E0" w:rsidP="00482E6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Демографическая политика, политика в сфере семьи:</w:t>
      </w:r>
    </w:p>
    <w:p w:rsidR="000E19E0" w:rsidRPr="000E19E0" w:rsidRDefault="000E19E0" w:rsidP="00482E6D">
      <w:pPr>
        <w:widowControl w:val="0"/>
        <w:spacing w:after="424" w:line="276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обменов, предусмотренных Меморандумом о намерениях российско-французского сотрудничества в области здравоохранения и социального обеспечения, подписанного российским и французским послами 16 ноября 2007 г. в г. Париже.</w:t>
      </w:r>
    </w:p>
    <w:p w:rsidR="000E19E0" w:rsidRPr="000E19E0" w:rsidRDefault="000E19E0" w:rsidP="00482E6D">
      <w:pPr>
        <w:widowControl w:val="0"/>
        <w:numPr>
          <w:ilvl w:val="0"/>
          <w:numId w:val="1"/>
        </w:numPr>
        <w:spacing w:after="424"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будут прилагать усилия по активному поиску средств, необходимых для реализации этих целей. Они заявляют о своей готовности содействовать установлению прямых контактов между подведомственными им органами и учреждениями, а также способствовать обмену с партнерскими организациями, имеющими отношение к перечисленным темам.</w:t>
      </w:r>
    </w:p>
    <w:p w:rsidR="000E19E0" w:rsidRPr="000E19E0" w:rsidRDefault="000E19E0" w:rsidP="00482E6D">
      <w:pPr>
        <w:widowControl w:val="0"/>
        <w:spacing w:after="0"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рамках сотрудничества в областях, указанных в настоящей Декларации, могут ежегодно уточняться в зависимости от объема привлекаемых средств простым обменом письмами между департаментами международного сотрудничества обоих Министерств. Сотрудничество может осуществляться путем: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обмена письменной информацией и документами,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консультаций и бесед экспертов,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420" w:line="276" w:lineRule="auto"/>
        <w:ind w:left="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встреч и </w:t>
      </w:r>
      <w:r w:rsidRPr="000E19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конференций </w:t>
      </w: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заранее согласованные темы.</w:t>
      </w:r>
    </w:p>
    <w:p w:rsidR="000E19E0" w:rsidRPr="000E19E0" w:rsidRDefault="000E19E0" w:rsidP="00482E6D">
      <w:pPr>
        <w:widowControl w:val="0"/>
        <w:spacing w:after="0"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Стороны считают желательным, чтобы Департамент международного сотрудничества Министерства здравоохранения и социального развития Российской Федерации и Управление европейского и международного сотрудничества Министерства труда, занятости и здравоохранения Французской Республики и Министерства солидарности и социальной сплоченности Французской Республики могли принять необходимые меры для осуществления сотрудничества, а именно: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по подготовке обмена письмами, уточняющими годовую программу сотрудничества;</w:t>
      </w:r>
    </w:p>
    <w:p w:rsidR="000E19E0" w:rsidRPr="000E19E0" w:rsidRDefault="000E19E0" w:rsidP="00482E6D">
      <w:pPr>
        <w:widowControl w:val="0"/>
        <w:numPr>
          <w:ilvl w:val="0"/>
          <w:numId w:val="2"/>
        </w:numPr>
        <w:spacing w:after="0"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совместного координационного комитета, находящегося в их ведении, чьей задачей будет объединение заинтересованных организаций в целях выполнения этой программы. Первое заседание совместного координационного комитета может, вероятно, состояться в первом полугодий 2011 г.</w:t>
      </w:r>
    </w:p>
    <w:p w:rsidR="000E19E0" w:rsidRDefault="000E19E0" w:rsidP="00482E6D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13A" w:rsidRPr="0031413A" w:rsidRDefault="0031413A" w:rsidP="00482E6D">
      <w:pPr>
        <w:widowControl w:val="0"/>
        <w:spacing w:after="0" w:line="276" w:lineRule="auto"/>
        <w:ind w:right="2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Совершено в Москве 9 декабря 2010</w:t>
      </w:r>
      <w:r>
        <w:t>г.</w:t>
      </w:r>
    </w:p>
    <w:p w:rsidR="000E19E0" w:rsidRPr="000E19E0" w:rsidRDefault="000E19E0" w:rsidP="000E19E0">
      <w:pPr>
        <w:widowControl w:val="0"/>
        <w:tabs>
          <w:tab w:val="left" w:pos="370"/>
          <w:tab w:val="left" w:pos="38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E19E0" w:rsidRPr="000E19E0" w:rsidRDefault="000E19E0" w:rsidP="000E19E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08"/>
      </w:tblGrid>
      <w:tr w:rsidR="000E19E0" w:rsidRPr="000E19E0" w:rsidTr="000E19E0">
        <w:tc>
          <w:tcPr>
            <w:tcW w:w="4640" w:type="dxa"/>
          </w:tcPr>
          <w:p w:rsidR="0031413A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  <w:r w:rsidRPr="000E19E0">
              <w:rPr>
                <w:sz w:val="26"/>
                <w:szCs w:val="26"/>
              </w:rPr>
              <w:t xml:space="preserve">Министр здравоохранения и социального развития Российской Ф Федерации </w:t>
            </w:r>
          </w:p>
          <w:p w:rsidR="0031413A" w:rsidRDefault="0031413A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  <w:p w:rsidR="000E19E0" w:rsidRPr="000E19E0" w:rsidRDefault="0031413A" w:rsidP="000E19E0">
            <w:pPr>
              <w:widowControl w:val="0"/>
              <w:ind w:right="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E19E0" w:rsidRPr="000E19E0">
              <w:rPr>
                <w:sz w:val="26"/>
                <w:szCs w:val="26"/>
              </w:rPr>
              <w:t>-жа Татьяна Голикова</w:t>
            </w:r>
          </w:p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  <w:r w:rsidRPr="000E19E0">
              <w:rPr>
                <w:sz w:val="26"/>
                <w:szCs w:val="26"/>
              </w:rPr>
              <w:t xml:space="preserve">За Министра труда, занятости и здравоохранения Французской Республики </w:t>
            </w:r>
          </w:p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  <w:r w:rsidRPr="000E19E0">
              <w:rPr>
                <w:sz w:val="26"/>
                <w:szCs w:val="26"/>
              </w:rPr>
              <w:t>Госсекретарь по вопросам здравоохранения</w:t>
            </w:r>
          </w:p>
          <w:p w:rsidR="0031413A" w:rsidRDefault="0031413A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  <w:p w:rsidR="000E19E0" w:rsidRPr="000E19E0" w:rsidRDefault="0031413A" w:rsidP="000E19E0">
            <w:pPr>
              <w:widowControl w:val="0"/>
              <w:ind w:right="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E19E0" w:rsidRPr="000E19E0">
              <w:rPr>
                <w:sz w:val="26"/>
                <w:szCs w:val="26"/>
              </w:rPr>
              <w:t>-жа Нора Берра</w:t>
            </w:r>
          </w:p>
        </w:tc>
      </w:tr>
      <w:tr w:rsidR="000E19E0" w:rsidRPr="000E19E0" w:rsidTr="000E19E0">
        <w:trPr>
          <w:trHeight w:val="2738"/>
        </w:trPr>
        <w:tc>
          <w:tcPr>
            <w:tcW w:w="4640" w:type="dxa"/>
          </w:tcPr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  <w:p w:rsidR="000E19E0" w:rsidRPr="000E19E0" w:rsidRDefault="000E19E0" w:rsidP="000E19E0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0E19E0" w:rsidRPr="000E19E0" w:rsidRDefault="000E19E0" w:rsidP="000E19E0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0E19E0" w:rsidRPr="000E19E0" w:rsidRDefault="000E19E0" w:rsidP="000E19E0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0E19E0" w:rsidRPr="000E19E0" w:rsidRDefault="000E19E0" w:rsidP="000E19E0">
            <w:pPr>
              <w:widowControl w:val="0"/>
              <w:tabs>
                <w:tab w:val="left" w:pos="433"/>
              </w:tabs>
              <w:rPr>
                <w:color w:val="000000"/>
                <w:sz w:val="24"/>
                <w:szCs w:val="24"/>
              </w:rPr>
            </w:pPr>
            <w:r w:rsidRPr="000E19E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608" w:type="dxa"/>
          </w:tcPr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  <w:r w:rsidRPr="000E19E0">
              <w:rPr>
                <w:sz w:val="26"/>
                <w:szCs w:val="26"/>
              </w:rPr>
              <w:t>Министр солидарности и социальной сплоченности Французской Республики</w:t>
            </w:r>
          </w:p>
          <w:p w:rsidR="0031413A" w:rsidRDefault="0031413A" w:rsidP="000E19E0">
            <w:pPr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0E19E0" w:rsidRPr="000E19E0" w:rsidRDefault="000E19E0" w:rsidP="000E19E0">
            <w:pPr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0E19E0">
              <w:rPr>
                <w:sz w:val="26"/>
                <w:szCs w:val="26"/>
              </w:rPr>
              <w:t>г-жа Розлин Башло-Наркен</w:t>
            </w:r>
          </w:p>
          <w:p w:rsidR="000E19E0" w:rsidRPr="000E19E0" w:rsidRDefault="000E19E0" w:rsidP="000E19E0">
            <w:pPr>
              <w:widowControl w:val="0"/>
              <w:ind w:right="81"/>
              <w:rPr>
                <w:sz w:val="26"/>
                <w:szCs w:val="26"/>
              </w:rPr>
            </w:pPr>
          </w:p>
        </w:tc>
      </w:tr>
    </w:tbl>
    <w:p w:rsidR="000E19E0" w:rsidRPr="000E19E0" w:rsidRDefault="000E19E0" w:rsidP="000E19E0">
      <w:pPr>
        <w:widowControl w:val="0"/>
        <w:spacing w:after="0" w:line="485" w:lineRule="exact"/>
        <w:ind w:right="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3A6" w:rsidRDefault="002453A6"/>
    <w:sectPr w:rsidR="002453A6" w:rsidSect="0031413A">
      <w:headerReference w:type="even" r:id="rId7"/>
      <w:headerReference w:type="default" r:id="rId8"/>
      <w:headerReference w:type="first" r:id="rId9"/>
      <w:type w:val="continuous"/>
      <w:pgSz w:w="11909" w:h="16834"/>
      <w:pgMar w:top="1702" w:right="1277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E7" w:rsidRDefault="005809E7">
      <w:pPr>
        <w:spacing w:after="0" w:line="240" w:lineRule="auto"/>
      </w:pPr>
      <w:r>
        <w:separator/>
      </w:r>
    </w:p>
  </w:endnote>
  <w:endnote w:type="continuationSeparator" w:id="0">
    <w:p w:rsidR="005809E7" w:rsidRDefault="0058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E7" w:rsidRDefault="005809E7">
      <w:pPr>
        <w:spacing w:after="0" w:line="240" w:lineRule="auto"/>
      </w:pPr>
      <w:r>
        <w:separator/>
      </w:r>
    </w:p>
  </w:footnote>
  <w:footnote w:type="continuationSeparator" w:id="0">
    <w:p w:rsidR="005809E7" w:rsidRDefault="0058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E0" w:rsidRDefault="000E19E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1272540</wp:posOffset>
              </wp:positionH>
              <wp:positionV relativeFrom="page">
                <wp:posOffset>1744980</wp:posOffset>
              </wp:positionV>
              <wp:extent cx="3010535" cy="189865"/>
              <wp:effectExtent l="0" t="190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9E0" w:rsidRDefault="000E19E0">
                          <w:pPr>
                            <w:pStyle w:val="Style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5"/>
                              <w:color w:val="000000"/>
                            </w:rPr>
                            <w:t xml:space="preserve">Совершено в Москве 9 декабря 2010 </w:t>
                          </w:r>
                          <w:r>
                            <w:rPr>
                              <w:rStyle w:val="CharStyle16"/>
                              <w:iCs/>
                              <w:color w:val="000000"/>
                            </w:rPr>
                            <w:t>г</w:t>
                          </w:r>
                          <w:r>
                            <w:rPr>
                              <w:rStyle w:val="CharStyle15"/>
                              <w:color w:val="000000"/>
                            </w:rPr>
                            <w:t xml:space="preserve"> ода.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0.2pt;margin-top:137.4pt;width:237.05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i7wgIAAK0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" filled="f" stroked="f">
              <v:textbox style="mso-fit-shape-to-text:t" inset="0,0,0,0">
                <w:txbxContent>
                  <w:p w:rsidR="000E19E0" w:rsidRDefault="000E19E0">
                    <w:pPr>
                      <w:pStyle w:val="Style7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5"/>
                        <w:color w:val="000000"/>
                      </w:rPr>
                      <w:t xml:space="preserve">Совершено в Москве 9 декабря 2010 </w:t>
                    </w:r>
                    <w:r>
                      <w:rPr>
                        <w:rStyle w:val="CharStyle16"/>
                        <w:iCs/>
                        <w:color w:val="000000"/>
                      </w:rPr>
                      <w:t>г</w:t>
                    </w:r>
                    <w:r>
                      <w:rPr>
                        <w:rStyle w:val="CharStyle15"/>
                        <w:color w:val="000000"/>
                      </w:rPr>
                      <w:t xml:space="preserve"> ода.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E0" w:rsidRPr="00625B56" w:rsidRDefault="000E19E0" w:rsidP="00625B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E0" w:rsidRDefault="000E19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E19E0" w:rsidRDefault="000E19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C4"/>
    <w:rsid w:val="00007F19"/>
    <w:rsid w:val="00020F28"/>
    <w:rsid w:val="000628AE"/>
    <w:rsid w:val="000E19E0"/>
    <w:rsid w:val="001139BD"/>
    <w:rsid w:val="0013689E"/>
    <w:rsid w:val="00191841"/>
    <w:rsid w:val="001D7823"/>
    <w:rsid w:val="002453A6"/>
    <w:rsid w:val="00247744"/>
    <w:rsid w:val="002759E3"/>
    <w:rsid w:val="0031413A"/>
    <w:rsid w:val="0038036E"/>
    <w:rsid w:val="00395E62"/>
    <w:rsid w:val="003A6CC9"/>
    <w:rsid w:val="003C4A14"/>
    <w:rsid w:val="00456D8C"/>
    <w:rsid w:val="00482E6D"/>
    <w:rsid w:val="004A31D0"/>
    <w:rsid w:val="004F7FAD"/>
    <w:rsid w:val="005433AC"/>
    <w:rsid w:val="005716E2"/>
    <w:rsid w:val="005809E7"/>
    <w:rsid w:val="005A1783"/>
    <w:rsid w:val="005A428E"/>
    <w:rsid w:val="006E2B2E"/>
    <w:rsid w:val="00741E8D"/>
    <w:rsid w:val="00753AA3"/>
    <w:rsid w:val="00796859"/>
    <w:rsid w:val="0080242E"/>
    <w:rsid w:val="008E199F"/>
    <w:rsid w:val="00A26F0D"/>
    <w:rsid w:val="00A73A80"/>
    <w:rsid w:val="00A979C6"/>
    <w:rsid w:val="00B1255F"/>
    <w:rsid w:val="00B175C4"/>
    <w:rsid w:val="00B563E4"/>
    <w:rsid w:val="00BD1451"/>
    <w:rsid w:val="00BE2210"/>
    <w:rsid w:val="00BE3785"/>
    <w:rsid w:val="00BF06BB"/>
    <w:rsid w:val="00C41A00"/>
    <w:rsid w:val="00C45E04"/>
    <w:rsid w:val="00C5521E"/>
    <w:rsid w:val="00C94581"/>
    <w:rsid w:val="00E375FD"/>
    <w:rsid w:val="00E43A5A"/>
    <w:rsid w:val="00ED2DBD"/>
    <w:rsid w:val="00EE50A6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47E71-AC1E-448E-A38A-5B2599B2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0E19E0"/>
    <w:rPr>
      <w:sz w:val="26"/>
      <w:shd w:val="clear" w:color="auto" w:fill="FFFFFF"/>
    </w:rPr>
  </w:style>
  <w:style w:type="character" w:customStyle="1" w:styleId="CharStyle15">
    <w:name w:val="Char Style 15"/>
    <w:uiPriority w:val="99"/>
    <w:rsid w:val="000E19E0"/>
  </w:style>
  <w:style w:type="character" w:customStyle="1" w:styleId="CharStyle16">
    <w:name w:val="Char Style 16"/>
    <w:uiPriority w:val="99"/>
    <w:rsid w:val="000E19E0"/>
    <w:rPr>
      <w:i/>
      <w:sz w:val="26"/>
      <w:u w:val="none"/>
    </w:rPr>
  </w:style>
  <w:style w:type="paragraph" w:customStyle="1" w:styleId="Style7">
    <w:name w:val="Style 7"/>
    <w:basedOn w:val="a"/>
    <w:link w:val="CharStyle8"/>
    <w:uiPriority w:val="99"/>
    <w:rsid w:val="000E19E0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0E19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19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0E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Збанацкая Элина Константиновна</dc:creator>
  <cp:keywords/>
  <dc:description/>
  <cp:lastModifiedBy>Збанацкая Элина Константиновна</cp:lastModifiedBy>
  <cp:revision>5</cp:revision>
  <dcterms:created xsi:type="dcterms:W3CDTF">2020-10-12T10:58:00Z</dcterms:created>
  <dcterms:modified xsi:type="dcterms:W3CDTF">2020-10-12T11:02:00Z</dcterms:modified>
</cp:coreProperties>
</file>